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815415" w:rsidRPr="00D124E9" w:rsidTr="00F015CD">
        <w:tc>
          <w:tcPr>
            <w:tcW w:w="3369" w:type="dxa"/>
            <w:shd w:val="clear" w:color="auto" w:fill="auto"/>
          </w:tcPr>
          <w:p w:rsidR="00815415" w:rsidRPr="00D124E9" w:rsidRDefault="00815415" w:rsidP="00F015CD">
            <w:pPr>
              <w:widowControl w:val="0"/>
              <w:jc w:val="center"/>
              <w:rPr>
                <w:b/>
                <w:sz w:val="26"/>
              </w:rPr>
            </w:pPr>
            <w:r w:rsidRPr="00D124E9">
              <w:rPr>
                <w:b/>
                <w:sz w:val="26"/>
              </w:rPr>
              <w:t>HỘI ĐỒNG NHÂN DÂN</w:t>
            </w:r>
          </w:p>
          <w:p w:rsidR="00815415" w:rsidRPr="00D124E9" w:rsidRDefault="00C109E7" w:rsidP="00F015CD">
            <w:pPr>
              <w:widowControl w:val="0"/>
              <w:jc w:val="center"/>
              <w:rPr>
                <w:b/>
                <w:sz w:val="26"/>
              </w:rPr>
            </w:pPr>
            <w:r w:rsidRPr="00C109E7">
              <w:rPr>
                <w:noProof/>
                <w:sz w:val="26"/>
              </w:rPr>
              <w:pict>
                <v:line id="Straight Connector 3" o:spid="_x0000_s1026" style="position:absolute;left:0;text-align:left;z-index:251660288;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815415" w:rsidRPr="00D124E9">
              <w:rPr>
                <w:b/>
                <w:bCs/>
                <w:sz w:val="26"/>
              </w:rPr>
              <w:t>HUYỆN QUẢNG ĐIỀN</w:t>
            </w:r>
          </w:p>
        </w:tc>
        <w:tc>
          <w:tcPr>
            <w:tcW w:w="5919" w:type="dxa"/>
            <w:shd w:val="clear" w:color="auto" w:fill="auto"/>
          </w:tcPr>
          <w:p w:rsidR="00815415" w:rsidRPr="00D124E9" w:rsidRDefault="00815415" w:rsidP="00F015CD">
            <w:pPr>
              <w:widowControl w:val="0"/>
              <w:rPr>
                <w:b/>
                <w:sz w:val="26"/>
              </w:rPr>
            </w:pPr>
            <w:r w:rsidRPr="00D124E9">
              <w:rPr>
                <w:b/>
                <w:sz w:val="26"/>
              </w:rPr>
              <w:t>CỘNG HÒA XÃ HỘI CHỦ NGHĨA VIỆT NAM</w:t>
            </w:r>
          </w:p>
          <w:p w:rsidR="00815415" w:rsidRPr="00D124E9" w:rsidRDefault="00815415" w:rsidP="00F015CD">
            <w:pPr>
              <w:widowControl w:val="0"/>
              <w:jc w:val="center"/>
              <w:rPr>
                <w:b/>
                <w:bCs/>
                <w:sz w:val="26"/>
              </w:rPr>
            </w:pPr>
            <w:r w:rsidRPr="00D124E9">
              <w:rPr>
                <w:b/>
                <w:bCs/>
              </w:rPr>
              <w:t>Độc lập - Tự do - Hạnh phúc</w:t>
            </w:r>
          </w:p>
          <w:p w:rsidR="00815415" w:rsidRPr="00D124E9" w:rsidRDefault="00C109E7" w:rsidP="00F015CD">
            <w:pPr>
              <w:widowControl w:val="0"/>
              <w:rPr>
                <w:b/>
                <w:sz w:val="26"/>
              </w:rPr>
            </w:pPr>
            <w:r w:rsidRPr="00C109E7">
              <w:rPr>
                <w:noProof/>
                <w:sz w:val="26"/>
              </w:rPr>
              <w:pict>
                <v:line id="Straight Connector 2" o:spid="_x0000_s1028" style="position:absolute;z-index:251661312;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815415" w:rsidRPr="00D124E9" w:rsidTr="00F015CD">
        <w:tc>
          <w:tcPr>
            <w:tcW w:w="3369" w:type="dxa"/>
            <w:shd w:val="clear" w:color="auto" w:fill="auto"/>
          </w:tcPr>
          <w:p w:rsidR="00815415" w:rsidRPr="00D124E9" w:rsidRDefault="00815415" w:rsidP="00BF5832">
            <w:pPr>
              <w:widowControl w:val="0"/>
              <w:jc w:val="center"/>
              <w:rPr>
                <w:b/>
                <w:sz w:val="26"/>
              </w:rPr>
            </w:pPr>
            <w:r w:rsidRPr="00D124E9">
              <w:rPr>
                <w:sz w:val="26"/>
              </w:rPr>
              <w:t xml:space="preserve">Số: </w:t>
            </w:r>
            <w:r w:rsidR="00BF5832">
              <w:rPr>
                <w:sz w:val="26"/>
              </w:rPr>
              <w:t>18</w:t>
            </w:r>
            <w:r w:rsidRPr="00D124E9">
              <w:rPr>
                <w:sz w:val="26"/>
              </w:rPr>
              <w:t>/NQ-HĐND</w:t>
            </w:r>
          </w:p>
        </w:tc>
        <w:tc>
          <w:tcPr>
            <w:tcW w:w="5919" w:type="dxa"/>
            <w:shd w:val="clear" w:color="auto" w:fill="auto"/>
          </w:tcPr>
          <w:p w:rsidR="00815415" w:rsidRPr="00D124E9" w:rsidRDefault="00815415" w:rsidP="00BF5832">
            <w:pPr>
              <w:widowControl w:val="0"/>
              <w:jc w:val="center"/>
              <w:rPr>
                <w:b/>
                <w:sz w:val="26"/>
              </w:rPr>
            </w:pPr>
            <w:r w:rsidRPr="00D124E9">
              <w:rPr>
                <w:i/>
                <w:iCs/>
                <w:sz w:val="26"/>
              </w:rPr>
              <w:t xml:space="preserve">Quảng Điền, ngày </w:t>
            </w:r>
            <w:r w:rsidR="00BF5832">
              <w:rPr>
                <w:i/>
                <w:iCs/>
                <w:sz w:val="26"/>
              </w:rPr>
              <w:t>18</w:t>
            </w:r>
            <w:r w:rsidRPr="00D124E9">
              <w:rPr>
                <w:i/>
                <w:iCs/>
                <w:sz w:val="26"/>
              </w:rPr>
              <w:t xml:space="preserve"> tháng 6 năm 2021</w:t>
            </w:r>
          </w:p>
        </w:tc>
      </w:tr>
    </w:tbl>
    <w:p w:rsidR="00815415" w:rsidRDefault="00815415" w:rsidP="00815415">
      <w:pPr>
        <w:widowControl w:val="0"/>
        <w:rPr>
          <w:sz w:val="26"/>
        </w:rPr>
      </w:pPr>
    </w:p>
    <w:p w:rsidR="00815415" w:rsidRPr="00F1690F" w:rsidRDefault="00815415" w:rsidP="00815415">
      <w:pPr>
        <w:pStyle w:val="Heading1"/>
        <w:keepNext w:val="0"/>
        <w:widowControl w:val="0"/>
        <w:jc w:val="center"/>
        <w:rPr>
          <w:b/>
          <w:bCs/>
        </w:rPr>
      </w:pPr>
      <w:r w:rsidRPr="00F1690F">
        <w:rPr>
          <w:b/>
          <w:bCs/>
        </w:rPr>
        <w:t>NGHỊ QUYẾT</w:t>
      </w:r>
    </w:p>
    <w:p w:rsidR="00815415" w:rsidRDefault="00815415" w:rsidP="00815415">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Về việc xác nhận kết quả bầu cử Ủ</w:t>
      </w:r>
      <w:r w:rsidR="008A6BD4">
        <w:rPr>
          <w:rFonts w:ascii="Times New Roman" w:hAnsi="Times New Roman" w:cs="Times New Roman"/>
          <w:b/>
          <w:bCs/>
          <w:sz w:val="28"/>
        </w:rPr>
        <w:t>y viên Ủy</w:t>
      </w:r>
      <w:r>
        <w:rPr>
          <w:rFonts w:ascii="Times New Roman" w:hAnsi="Times New Roman" w:cs="Times New Roman"/>
          <w:b/>
          <w:bCs/>
          <w:sz w:val="28"/>
        </w:rPr>
        <w:t xml:space="preserve"> ban nhân dân huyện,</w:t>
      </w:r>
    </w:p>
    <w:p w:rsidR="00815415" w:rsidRDefault="00815415" w:rsidP="00815415">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nhiệm kỳ </w:t>
      </w:r>
      <w:r w:rsidR="008A6BD4">
        <w:rPr>
          <w:rFonts w:ascii="Times New Roman" w:hAnsi="Times New Roman" w:cs="Times New Roman"/>
          <w:b/>
          <w:bCs/>
          <w:sz w:val="28"/>
        </w:rPr>
        <w:t>2021-2026</w:t>
      </w:r>
    </w:p>
    <w:p w:rsidR="00815415" w:rsidRDefault="00C109E7" w:rsidP="00815415">
      <w:pPr>
        <w:widowControl w:val="0"/>
      </w:pPr>
      <w:r>
        <w:rPr>
          <w:noProof/>
        </w:rPr>
        <w:pict>
          <v:line id="Straight Connector 1" o:spid="_x0000_s1027" style="position:absolute;z-index:251659264;visibility:visible" from="193.25pt,4.7pt" to="27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"/>
        </w:pict>
      </w:r>
    </w:p>
    <w:p w:rsidR="00815415" w:rsidRDefault="00815415" w:rsidP="00815415">
      <w:pPr>
        <w:jc w:val="center"/>
        <w:rPr>
          <w:b/>
        </w:rPr>
      </w:pPr>
    </w:p>
    <w:p w:rsidR="00815415" w:rsidRPr="00F1690F" w:rsidRDefault="00815415" w:rsidP="00815415">
      <w:pPr>
        <w:jc w:val="center"/>
        <w:rPr>
          <w:b/>
        </w:rPr>
      </w:pPr>
      <w:r w:rsidRPr="00F1690F">
        <w:rPr>
          <w:b/>
        </w:rPr>
        <w:t>HỘI ĐỒNG NHÂN DÂN HUYỆN QUẢNG ĐIỀN</w:t>
      </w:r>
    </w:p>
    <w:p w:rsidR="00815415" w:rsidRDefault="00815415" w:rsidP="00815415">
      <w:pPr>
        <w:jc w:val="center"/>
        <w:rPr>
          <w:b/>
        </w:rPr>
      </w:pPr>
      <w:r w:rsidRPr="00F1690F">
        <w:rPr>
          <w:b/>
        </w:rPr>
        <w:t>KHOÁ X</w:t>
      </w:r>
      <w:r w:rsidR="003B1B42">
        <w:rPr>
          <w:b/>
        </w:rPr>
        <w:t>I</w:t>
      </w:r>
      <w:r w:rsidRPr="00F1690F">
        <w:rPr>
          <w:b/>
        </w:rPr>
        <w:t>-KỲ HỌP THỨ NHẤT</w:t>
      </w:r>
    </w:p>
    <w:p w:rsidR="00815415" w:rsidRPr="00F1690F" w:rsidRDefault="00815415" w:rsidP="00815415">
      <w:pPr>
        <w:jc w:val="center"/>
        <w:rPr>
          <w:b/>
        </w:rPr>
      </w:pPr>
    </w:p>
    <w:p w:rsidR="00815415" w:rsidRPr="003915DD" w:rsidRDefault="00815415" w:rsidP="00E75471">
      <w:pPr>
        <w:pStyle w:val="NormalWeb"/>
        <w:widowControl w:val="0"/>
        <w:spacing w:before="0" w:beforeAutospacing="0" w:after="0" w:afterAutospacing="0" w:line="288"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815415" w:rsidRDefault="00815415" w:rsidP="00E75471">
      <w:pPr>
        <w:pStyle w:val="NormalWeb"/>
        <w:widowControl w:val="0"/>
        <w:spacing w:before="0" w:beforeAutospacing="0" w:after="0" w:afterAutospacing="0" w:line="288" w:lineRule="auto"/>
        <w:ind w:firstLine="720"/>
        <w:jc w:val="both"/>
        <w:rPr>
          <w:rFonts w:ascii="Times New Roman" w:hAnsi="Times New Roman" w:cs="Times New Roman"/>
          <w:i/>
          <w:sz w:val="28"/>
          <w:szCs w:val="28"/>
          <w:lang w:val="af-ZA"/>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AB5684" w:rsidRPr="00BF5832" w:rsidRDefault="00AB5684" w:rsidP="00E75471">
      <w:pPr>
        <w:pStyle w:val="BodyTextIndent"/>
        <w:widowControl w:val="0"/>
        <w:spacing w:line="288" w:lineRule="auto"/>
        <w:rPr>
          <w:i/>
          <w:spacing w:val="-4"/>
          <w:szCs w:val="24"/>
          <w:u w:color="FFFFFF"/>
          <w:lang w:val="af-ZA"/>
        </w:rPr>
      </w:pPr>
      <w:r w:rsidRPr="00BF5832">
        <w:rPr>
          <w:i/>
          <w:spacing w:val="-4"/>
          <w:szCs w:val="24"/>
          <w:u w:color="FFFFFF"/>
          <w:lang w:val="af-ZA"/>
        </w:rPr>
        <w:t>Căn cứ Nghị định số 08/2016/NĐ-CP ngày 25 tháng 01 năm 2016 của Chính phủ về qui định số lượng Phó Chủ tịch Ủy ban nhân dân và qui trình, thủ tục bầu, từ chức, miễn nhiệm, bãi nhiệm, điều động, cách chức thành viên Ủy ban nhân dân;</w:t>
      </w:r>
    </w:p>
    <w:p w:rsidR="00815415" w:rsidRPr="00BF5832" w:rsidRDefault="00815415" w:rsidP="00E75471">
      <w:pPr>
        <w:pStyle w:val="NormalWeb"/>
        <w:widowControl w:val="0"/>
        <w:spacing w:before="0" w:beforeAutospacing="0" w:after="0" w:afterAutospacing="0" w:line="288" w:lineRule="auto"/>
        <w:ind w:firstLine="720"/>
        <w:jc w:val="both"/>
        <w:rPr>
          <w:rFonts w:ascii="Times New Roman" w:hAnsi="Times New Roman" w:cs="Times New Roman"/>
          <w:i/>
          <w:sz w:val="28"/>
          <w:lang w:val="af-ZA"/>
        </w:rPr>
      </w:pPr>
      <w:r w:rsidRPr="00BF5832">
        <w:rPr>
          <w:rFonts w:ascii="Times New Roman" w:hAnsi="Times New Roman" w:cs="Times New Roman"/>
          <w:i/>
          <w:sz w:val="28"/>
          <w:lang w:val="af-ZA"/>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815415" w:rsidRPr="00BF5832" w:rsidRDefault="00815415" w:rsidP="00E75471">
      <w:pPr>
        <w:pStyle w:val="NormalWeb"/>
        <w:widowControl w:val="0"/>
        <w:spacing w:before="0" w:beforeAutospacing="0" w:after="0" w:afterAutospacing="0" w:line="288" w:lineRule="auto"/>
        <w:ind w:firstLine="720"/>
        <w:jc w:val="both"/>
        <w:rPr>
          <w:rFonts w:ascii="Times New Roman" w:hAnsi="Times New Roman" w:cs="Times New Roman"/>
          <w:i/>
          <w:sz w:val="28"/>
          <w:lang w:val="af-ZA"/>
        </w:rPr>
      </w:pPr>
      <w:r w:rsidRPr="00BF5832">
        <w:rPr>
          <w:rFonts w:ascii="Times New Roman" w:hAnsi="Times New Roman" w:cs="Times New Roman"/>
          <w:i/>
          <w:sz w:val="28"/>
          <w:lang w:val="af-ZA"/>
        </w:rPr>
        <w:t xml:space="preserve">Căn cứ </w:t>
      </w:r>
      <w:r w:rsidRPr="00BF5832">
        <w:rPr>
          <w:rFonts w:ascii="Times New Roman" w:hAnsi="Times New Roman" w:cs="Times New Roman"/>
          <w:i/>
          <w:sz w:val="28"/>
          <w:szCs w:val="20"/>
          <w:lang w:val="af-ZA"/>
        </w:rPr>
        <w:t xml:space="preserve">kết quả bầu cử tại Biên bản bầu </w:t>
      </w:r>
      <w:r w:rsidR="00C1201E" w:rsidRPr="00BF5832">
        <w:rPr>
          <w:rFonts w:ascii="Times New Roman" w:hAnsi="Times New Roman" w:cs="Times New Roman"/>
          <w:i/>
          <w:sz w:val="28"/>
          <w:szCs w:val="20"/>
          <w:lang w:val="af-ZA"/>
        </w:rPr>
        <w:t>cử</w:t>
      </w:r>
      <w:r w:rsidRPr="00BF5832">
        <w:rPr>
          <w:rFonts w:ascii="Times New Roman" w:hAnsi="Times New Roman" w:cs="Times New Roman"/>
          <w:i/>
          <w:sz w:val="28"/>
          <w:szCs w:val="20"/>
          <w:lang w:val="af-ZA"/>
        </w:rPr>
        <w:t xml:space="preserve"> Ủy viên Uỷ ban nhân dân huyện, nhiệm kỳ</w:t>
      </w:r>
      <w:r w:rsidR="00C1201E" w:rsidRPr="00BF5832">
        <w:rPr>
          <w:rFonts w:ascii="Times New Roman" w:hAnsi="Times New Roman" w:cs="Times New Roman"/>
          <w:i/>
          <w:sz w:val="28"/>
          <w:szCs w:val="20"/>
          <w:lang w:val="af-ZA"/>
        </w:rPr>
        <w:t xml:space="preserve"> 2021 -</w:t>
      </w:r>
      <w:r w:rsidRPr="00BF5832">
        <w:rPr>
          <w:rFonts w:ascii="Times New Roman" w:hAnsi="Times New Roman" w:cs="Times New Roman"/>
          <w:i/>
          <w:sz w:val="28"/>
          <w:szCs w:val="20"/>
          <w:lang w:val="af-ZA"/>
        </w:rPr>
        <w:t xml:space="preserve"> 2026.</w:t>
      </w:r>
    </w:p>
    <w:p w:rsidR="00815415" w:rsidRPr="00BF5832" w:rsidRDefault="00815415" w:rsidP="00815415">
      <w:pPr>
        <w:pStyle w:val="NormalWeb"/>
        <w:widowControl w:val="0"/>
        <w:spacing w:before="120" w:beforeAutospacing="0" w:after="120" w:afterAutospacing="0"/>
        <w:jc w:val="center"/>
        <w:rPr>
          <w:rFonts w:ascii="Times New Roman" w:hAnsi="Times New Roman" w:cs="Times New Roman"/>
          <w:b/>
          <w:bCs/>
          <w:sz w:val="28"/>
          <w:lang w:val="af-ZA"/>
        </w:rPr>
      </w:pPr>
      <w:r w:rsidRPr="00BF5832">
        <w:rPr>
          <w:rFonts w:ascii="Times New Roman" w:hAnsi="Times New Roman" w:cs="Times New Roman"/>
          <w:b/>
          <w:bCs/>
          <w:sz w:val="28"/>
          <w:lang w:val="af-ZA"/>
        </w:rPr>
        <w:t>QUYẾT NGHỊ:</w:t>
      </w:r>
    </w:p>
    <w:p w:rsidR="00815415" w:rsidRPr="00BF5832" w:rsidRDefault="00815415" w:rsidP="003E6B76">
      <w:pPr>
        <w:pStyle w:val="NormalWeb"/>
        <w:widowControl w:val="0"/>
        <w:spacing w:before="0" w:beforeAutospacing="0" w:after="0" w:afterAutospacing="0" w:line="312" w:lineRule="auto"/>
        <w:ind w:firstLine="720"/>
        <w:jc w:val="both"/>
        <w:rPr>
          <w:rFonts w:ascii="Times New Roman" w:hAnsi="Times New Roman" w:cs="Times New Roman"/>
          <w:sz w:val="28"/>
          <w:lang w:val="af-ZA"/>
        </w:rPr>
      </w:pPr>
      <w:r w:rsidRPr="00BF5832">
        <w:rPr>
          <w:rStyle w:val="Strong"/>
          <w:rFonts w:ascii="Times New Roman" w:hAnsi="Times New Roman" w:cs="Times New Roman"/>
          <w:sz w:val="28"/>
          <w:szCs w:val="28"/>
          <w:lang w:val="af-ZA"/>
        </w:rPr>
        <w:t>Điều 1.</w:t>
      </w:r>
      <w:r w:rsidRPr="00BF5832">
        <w:rPr>
          <w:rFonts w:ascii="Times New Roman" w:hAnsi="Times New Roman" w:cs="Times New Roman"/>
          <w:sz w:val="28"/>
          <w:lang w:val="af-ZA"/>
        </w:rPr>
        <w:t xml:space="preserve"> Xác nhận kết quả bầu cử Ủ</w:t>
      </w:r>
      <w:r w:rsidR="00EA2DFF" w:rsidRPr="00BF5832">
        <w:rPr>
          <w:rFonts w:ascii="Times New Roman" w:hAnsi="Times New Roman" w:cs="Times New Roman"/>
          <w:sz w:val="28"/>
          <w:lang w:val="af-ZA"/>
        </w:rPr>
        <w:t>y viên Ủy</w:t>
      </w:r>
      <w:r w:rsidRPr="00BF5832">
        <w:rPr>
          <w:rFonts w:ascii="Times New Roman" w:hAnsi="Times New Roman" w:cs="Times New Roman"/>
          <w:sz w:val="28"/>
          <w:lang w:val="af-ZA"/>
        </w:rPr>
        <w:t xml:space="preserve"> ban nhân dân huyện, nhiệm kỳ 2021-2026 đối với các ông (bà) với các chức vụ tương ứng như sau:</w:t>
      </w:r>
    </w:p>
    <w:p w:rsidR="003E6B76" w:rsidRDefault="003E6B76" w:rsidP="003E6B76">
      <w:pPr>
        <w:pStyle w:val="ListParagraph"/>
        <w:widowControl w:val="0"/>
        <w:numPr>
          <w:ilvl w:val="0"/>
          <w:numId w:val="1"/>
        </w:numPr>
        <w:spacing w:line="312" w:lineRule="auto"/>
        <w:jc w:val="both"/>
        <w:rPr>
          <w:iCs/>
        </w:rPr>
      </w:pPr>
      <w:r>
        <w:rPr>
          <w:iCs/>
        </w:rPr>
        <w:t>Ông Nguyễn Văn Cường - Trưởng Công an huyện</w:t>
      </w:r>
    </w:p>
    <w:p w:rsidR="003E6B76" w:rsidRDefault="003E6B76" w:rsidP="003E6B76">
      <w:pPr>
        <w:pStyle w:val="ListParagraph"/>
        <w:widowControl w:val="0"/>
        <w:numPr>
          <w:ilvl w:val="0"/>
          <w:numId w:val="1"/>
        </w:numPr>
        <w:spacing w:line="312" w:lineRule="auto"/>
        <w:jc w:val="both"/>
        <w:rPr>
          <w:iCs/>
        </w:rPr>
      </w:pPr>
      <w:r>
        <w:rPr>
          <w:iCs/>
        </w:rPr>
        <w:t xml:space="preserve"> Ông Ngô Văn Dinh - Trưởng phòng Nông nghiệp và PTNT</w:t>
      </w:r>
    </w:p>
    <w:p w:rsidR="003E6B76" w:rsidRDefault="003E6B76" w:rsidP="003E6B76">
      <w:pPr>
        <w:pStyle w:val="ListParagraph"/>
        <w:widowControl w:val="0"/>
        <w:numPr>
          <w:ilvl w:val="0"/>
          <w:numId w:val="1"/>
        </w:numPr>
        <w:spacing w:line="312" w:lineRule="auto"/>
        <w:jc w:val="both"/>
        <w:rPr>
          <w:iCs/>
        </w:rPr>
      </w:pPr>
      <w:r>
        <w:rPr>
          <w:iCs/>
        </w:rPr>
        <w:t xml:space="preserve"> Ông Hoàng Mạnh Dũng - Chánh Thanh tra huyện</w:t>
      </w:r>
    </w:p>
    <w:p w:rsidR="003E6B76" w:rsidRDefault="003E6B76" w:rsidP="003E6B76">
      <w:pPr>
        <w:pStyle w:val="ListParagraph"/>
        <w:widowControl w:val="0"/>
        <w:numPr>
          <w:ilvl w:val="0"/>
          <w:numId w:val="1"/>
        </w:numPr>
        <w:spacing w:line="312" w:lineRule="auto"/>
        <w:jc w:val="both"/>
        <w:rPr>
          <w:iCs/>
        </w:rPr>
      </w:pPr>
      <w:r>
        <w:rPr>
          <w:iCs/>
        </w:rPr>
        <w:t xml:space="preserve"> Ông Ngô Văn Đức - Chánh Văn phòng HĐND và UBND huyện</w:t>
      </w:r>
    </w:p>
    <w:p w:rsidR="003E6B76" w:rsidRPr="00BF5832" w:rsidRDefault="0038313B" w:rsidP="0038313B">
      <w:pPr>
        <w:widowControl w:val="0"/>
        <w:spacing w:line="312" w:lineRule="auto"/>
        <w:ind w:firstLine="670"/>
        <w:jc w:val="both"/>
        <w:rPr>
          <w:iCs/>
          <w:lang w:val="af-ZA"/>
        </w:rPr>
      </w:pPr>
      <w:r w:rsidRPr="00BF5832">
        <w:rPr>
          <w:iCs/>
          <w:lang w:val="af-ZA"/>
        </w:rPr>
        <w:t xml:space="preserve">05. </w:t>
      </w:r>
      <w:r w:rsidR="003E6B76" w:rsidRPr="00BF5832">
        <w:rPr>
          <w:iCs/>
          <w:lang w:val="af-ZA"/>
        </w:rPr>
        <w:t>Bà Hồ Thị Thúy Hằng - Trưởng phòng Lao động - Thương binh và Xã hội</w:t>
      </w:r>
    </w:p>
    <w:p w:rsidR="003E6B76" w:rsidRPr="00AD76F5" w:rsidRDefault="003E6B76" w:rsidP="00AD76F5">
      <w:pPr>
        <w:pStyle w:val="ListParagraph"/>
        <w:widowControl w:val="0"/>
        <w:numPr>
          <w:ilvl w:val="0"/>
          <w:numId w:val="3"/>
        </w:numPr>
        <w:spacing w:line="312" w:lineRule="auto"/>
        <w:jc w:val="both"/>
        <w:rPr>
          <w:iCs/>
        </w:rPr>
      </w:pPr>
      <w:r w:rsidRPr="00AD76F5">
        <w:rPr>
          <w:iCs/>
        </w:rPr>
        <w:t xml:space="preserve">Ông </w:t>
      </w:r>
      <w:r w:rsidR="0093387A">
        <w:t xml:space="preserve">Nguyễn </w:t>
      </w:r>
      <w:r w:rsidR="0093387A" w:rsidRPr="009A1351">
        <w:t xml:space="preserve">Thái Hiệp </w:t>
      </w:r>
      <w:bookmarkStart w:id="0" w:name="_GoBack"/>
      <w:bookmarkEnd w:id="0"/>
      <w:r w:rsidRPr="00AD76F5">
        <w:rPr>
          <w:iCs/>
        </w:rPr>
        <w:t>- Trưởng phòng Giáo dục và Đào tạo</w:t>
      </w:r>
    </w:p>
    <w:p w:rsidR="003E6B76" w:rsidRPr="00BF5832" w:rsidRDefault="00AD76F5" w:rsidP="00AD76F5">
      <w:pPr>
        <w:widowControl w:val="0"/>
        <w:spacing w:line="312" w:lineRule="auto"/>
        <w:ind w:left="670"/>
        <w:jc w:val="both"/>
        <w:rPr>
          <w:iCs/>
          <w:lang w:val="af-ZA"/>
        </w:rPr>
      </w:pPr>
      <w:r w:rsidRPr="00BF5832">
        <w:rPr>
          <w:iCs/>
          <w:lang w:val="af-ZA"/>
        </w:rPr>
        <w:t>07.</w:t>
      </w:r>
      <w:r w:rsidR="003E6B76" w:rsidRPr="00BF5832">
        <w:rPr>
          <w:iCs/>
          <w:lang w:val="af-ZA"/>
        </w:rPr>
        <w:t xml:space="preserve"> Ông Trần Bá Hiệp - Trưởng phòng Tài chính - Kế hoạch</w:t>
      </w:r>
    </w:p>
    <w:p w:rsidR="003E6B76" w:rsidRPr="00BF5832" w:rsidRDefault="00AD76F5" w:rsidP="00AD76F5">
      <w:pPr>
        <w:widowControl w:val="0"/>
        <w:spacing w:line="312" w:lineRule="auto"/>
        <w:ind w:left="670"/>
        <w:jc w:val="both"/>
        <w:rPr>
          <w:iCs/>
          <w:lang w:val="af-ZA"/>
        </w:rPr>
      </w:pPr>
      <w:r w:rsidRPr="00BF5832">
        <w:rPr>
          <w:iCs/>
          <w:lang w:val="af-ZA"/>
        </w:rPr>
        <w:t>08.</w:t>
      </w:r>
      <w:r w:rsidR="003E6B76" w:rsidRPr="00BF5832">
        <w:rPr>
          <w:iCs/>
          <w:lang w:val="af-ZA"/>
        </w:rPr>
        <w:t xml:space="preserve"> Ông Phan Văn Tuyển - Trưởng phòng Tư pháp</w:t>
      </w:r>
    </w:p>
    <w:p w:rsidR="003E6B76" w:rsidRPr="00BF5832" w:rsidRDefault="00AD76F5" w:rsidP="00AD76F5">
      <w:pPr>
        <w:widowControl w:val="0"/>
        <w:spacing w:line="312" w:lineRule="auto"/>
        <w:ind w:left="670"/>
        <w:jc w:val="both"/>
        <w:rPr>
          <w:iCs/>
          <w:lang w:val="af-ZA"/>
        </w:rPr>
      </w:pPr>
      <w:r w:rsidRPr="00BF5832">
        <w:rPr>
          <w:iCs/>
          <w:lang w:val="af-ZA"/>
        </w:rPr>
        <w:t>09.</w:t>
      </w:r>
      <w:r w:rsidR="003E6B76" w:rsidRPr="00BF5832">
        <w:rPr>
          <w:iCs/>
          <w:lang w:val="af-ZA"/>
        </w:rPr>
        <w:t xml:space="preserve"> Ông Nguyễn Đình Khánh - Trưởng phòng Nội vụ</w:t>
      </w:r>
    </w:p>
    <w:p w:rsidR="003E6B76" w:rsidRPr="00BF5832" w:rsidRDefault="00AD76F5" w:rsidP="00AD76F5">
      <w:pPr>
        <w:widowControl w:val="0"/>
        <w:spacing w:line="312" w:lineRule="auto"/>
        <w:ind w:left="670"/>
        <w:jc w:val="both"/>
        <w:rPr>
          <w:iCs/>
          <w:lang w:val="af-ZA"/>
        </w:rPr>
      </w:pPr>
      <w:r w:rsidRPr="00BF5832">
        <w:rPr>
          <w:iCs/>
          <w:lang w:val="af-ZA"/>
        </w:rPr>
        <w:lastRenderedPageBreak/>
        <w:t>10.</w:t>
      </w:r>
      <w:r w:rsidR="003E6B76" w:rsidRPr="00BF5832">
        <w:rPr>
          <w:iCs/>
          <w:lang w:val="af-ZA"/>
        </w:rPr>
        <w:t xml:space="preserve"> Ông Hoàng Tuấn Nam - Trưởng phòng Tài nguyên và Môi trường</w:t>
      </w:r>
    </w:p>
    <w:p w:rsidR="003E6B76" w:rsidRPr="00BF5832" w:rsidRDefault="00AD76F5" w:rsidP="00AD76F5">
      <w:pPr>
        <w:widowControl w:val="0"/>
        <w:spacing w:line="312" w:lineRule="auto"/>
        <w:ind w:left="670"/>
        <w:jc w:val="both"/>
        <w:rPr>
          <w:iCs/>
          <w:lang w:val="af-ZA"/>
        </w:rPr>
      </w:pPr>
      <w:r w:rsidRPr="00BF5832">
        <w:rPr>
          <w:iCs/>
          <w:lang w:val="af-ZA"/>
        </w:rPr>
        <w:t>11.</w:t>
      </w:r>
      <w:r w:rsidR="003E6B76" w:rsidRPr="00BF5832">
        <w:rPr>
          <w:iCs/>
          <w:lang w:val="af-ZA"/>
        </w:rPr>
        <w:t xml:space="preserve"> Ông Nguyễn </w:t>
      </w:r>
      <w:r w:rsidR="00C84A4F" w:rsidRPr="00BF5832">
        <w:rPr>
          <w:iCs/>
          <w:lang w:val="af-ZA"/>
        </w:rPr>
        <w:t>Xuân</w:t>
      </w:r>
      <w:r w:rsidR="00522F47" w:rsidRPr="00BF5832">
        <w:rPr>
          <w:iCs/>
          <w:lang w:val="af-ZA"/>
        </w:rPr>
        <w:t xml:space="preserve"> Thiệ</w:t>
      </w:r>
      <w:r w:rsidR="003E6B76" w:rsidRPr="00BF5832">
        <w:rPr>
          <w:iCs/>
          <w:lang w:val="af-ZA"/>
        </w:rPr>
        <w:t>n - Chỉ huy trưởng Ban chỉ huy Quân sự huyện</w:t>
      </w:r>
    </w:p>
    <w:p w:rsidR="003E6B76" w:rsidRPr="00BF5832" w:rsidRDefault="00AD76F5" w:rsidP="00AD76F5">
      <w:pPr>
        <w:widowControl w:val="0"/>
        <w:spacing w:line="312" w:lineRule="auto"/>
        <w:ind w:left="670"/>
        <w:jc w:val="both"/>
        <w:rPr>
          <w:iCs/>
          <w:lang w:val="af-ZA"/>
        </w:rPr>
      </w:pPr>
      <w:r w:rsidRPr="00BF5832">
        <w:rPr>
          <w:iCs/>
          <w:lang w:val="af-ZA"/>
        </w:rPr>
        <w:t>12.</w:t>
      </w:r>
      <w:r w:rsidR="003E6B76" w:rsidRPr="00BF5832">
        <w:rPr>
          <w:iCs/>
          <w:lang w:val="af-ZA"/>
        </w:rPr>
        <w:t xml:space="preserve"> Ông Hồ Ngọc Anh Tuấn - Trưởng phòng Kinh tế - Hạ tầng</w:t>
      </w:r>
    </w:p>
    <w:p w:rsidR="00815415" w:rsidRPr="00BF5832" w:rsidRDefault="00815415" w:rsidP="003E6B76">
      <w:pPr>
        <w:pStyle w:val="NormalWeb"/>
        <w:widowControl w:val="0"/>
        <w:spacing w:before="0" w:beforeAutospacing="0" w:after="0" w:afterAutospacing="0" w:line="312" w:lineRule="auto"/>
        <w:ind w:firstLine="720"/>
        <w:jc w:val="both"/>
        <w:rPr>
          <w:rFonts w:ascii="Times New Roman" w:hAnsi="Times New Roman" w:cs="Times New Roman"/>
          <w:sz w:val="28"/>
          <w:lang w:val="af-ZA"/>
        </w:rPr>
      </w:pPr>
      <w:r w:rsidRPr="00BF5832">
        <w:rPr>
          <w:rFonts w:ascii="Times New Roman" w:hAnsi="Times New Roman" w:cs="Times New Roman"/>
          <w:b/>
          <w:bCs/>
          <w:sz w:val="28"/>
          <w:lang w:val="af-ZA"/>
        </w:rPr>
        <w:t xml:space="preserve">Điều 2. </w:t>
      </w:r>
      <w:r w:rsidRPr="00BF5832">
        <w:rPr>
          <w:rFonts w:ascii="Times New Roman" w:hAnsi="Times New Roman" w:cs="Times New Roman"/>
          <w:bCs/>
          <w:sz w:val="28"/>
          <w:lang w:val="af-ZA"/>
        </w:rPr>
        <w:t>Ủy viên Ủy ban nhân dân huyện</w:t>
      </w:r>
      <w:r w:rsidR="00D95B6C" w:rsidRPr="00BF5832">
        <w:rPr>
          <w:rFonts w:ascii="Times New Roman" w:hAnsi="Times New Roman" w:cs="Times New Roman"/>
          <w:bCs/>
          <w:sz w:val="28"/>
          <w:lang w:val="af-ZA"/>
        </w:rPr>
        <w:t xml:space="preserve"> khóa XI</w:t>
      </w:r>
      <w:r w:rsidRPr="00BF5832">
        <w:rPr>
          <w:rFonts w:ascii="Times New Roman" w:hAnsi="Times New Roman" w:cs="Times New Roman"/>
          <w:bCs/>
          <w:sz w:val="28"/>
          <w:lang w:val="af-ZA"/>
        </w:rPr>
        <w:t>, nhiệm kỳ 2021-2026</w:t>
      </w:r>
      <w:r w:rsidRPr="00BF5832">
        <w:rPr>
          <w:rFonts w:ascii="Times New Roman" w:hAnsi="Times New Roman" w:cs="Times New Roman"/>
          <w:sz w:val="28"/>
          <w:lang w:val="af-ZA"/>
        </w:rPr>
        <w:t>có trách nhiệm thực hiện nhiệm vụ, quyền hạn của mình theo quy định của pháp luật.</w:t>
      </w:r>
    </w:p>
    <w:p w:rsidR="00815415" w:rsidRPr="00BF5832" w:rsidRDefault="00815415" w:rsidP="009648AB">
      <w:pPr>
        <w:pStyle w:val="BodyTextIndent"/>
        <w:widowControl w:val="0"/>
        <w:spacing w:before="120" w:after="120"/>
        <w:rPr>
          <w:b/>
          <w:bCs/>
          <w:i/>
          <w:iCs/>
          <w:lang w:val="af-ZA"/>
        </w:rPr>
      </w:pPr>
      <w:r w:rsidRPr="00BF5832">
        <w:rPr>
          <w:b/>
          <w:bCs/>
          <w:i/>
          <w:iCs/>
          <w:lang w:val="af-ZA"/>
        </w:rPr>
        <w:t xml:space="preserve">Nghị quyết này đã được Hội đồng nhân dân huyện khoá </w:t>
      </w:r>
      <w:r w:rsidR="0038797B" w:rsidRPr="00BF5832">
        <w:rPr>
          <w:b/>
          <w:bCs/>
          <w:i/>
          <w:iCs/>
          <w:lang w:val="af-ZA"/>
        </w:rPr>
        <w:t>XI, nhiệm kỳ 2021-2026, kỳ họp</w:t>
      </w:r>
      <w:r w:rsidRPr="00BF5832">
        <w:rPr>
          <w:b/>
          <w:bCs/>
          <w:i/>
          <w:iCs/>
          <w:lang w:val="af-ZA"/>
        </w:rPr>
        <w:t xml:space="preserve"> thứ nhất thông qua ngày </w:t>
      </w:r>
      <w:r w:rsidR="0038797B" w:rsidRPr="00BF5832">
        <w:rPr>
          <w:b/>
          <w:bCs/>
          <w:i/>
          <w:iCs/>
          <w:lang w:val="af-ZA"/>
        </w:rPr>
        <w:t xml:space="preserve">18 </w:t>
      </w:r>
      <w:r w:rsidRPr="00BF5832">
        <w:rPr>
          <w:b/>
          <w:bCs/>
          <w:i/>
          <w:iCs/>
          <w:lang w:val="af-ZA"/>
        </w:rPr>
        <w:t>tháng 6 năm 2021./.</w:t>
      </w:r>
    </w:p>
    <w:tbl>
      <w:tblPr>
        <w:tblW w:w="0" w:type="auto"/>
        <w:tblLook w:val="04A0"/>
      </w:tblPr>
      <w:tblGrid>
        <w:gridCol w:w="4644"/>
        <w:gridCol w:w="4643"/>
      </w:tblGrid>
      <w:tr w:rsidR="00815415" w:rsidRPr="006F2476" w:rsidTr="00F015CD">
        <w:tc>
          <w:tcPr>
            <w:tcW w:w="4644" w:type="dxa"/>
            <w:shd w:val="clear" w:color="auto" w:fill="auto"/>
          </w:tcPr>
          <w:p w:rsidR="00815415" w:rsidRPr="00BF5832" w:rsidRDefault="00815415" w:rsidP="00F015CD">
            <w:pPr>
              <w:widowControl w:val="0"/>
              <w:rPr>
                <w:b/>
                <w:bCs/>
                <w:sz w:val="26"/>
                <w:lang w:val="af-ZA"/>
              </w:rPr>
            </w:pPr>
            <w:r w:rsidRPr="00BF5832">
              <w:rPr>
                <w:b/>
                <w:bCs/>
                <w:i/>
                <w:iCs/>
                <w:sz w:val="24"/>
                <w:lang w:val="af-ZA"/>
              </w:rPr>
              <w:t>Nơi nhận:</w:t>
            </w:r>
            <w:r w:rsidRPr="00BF5832">
              <w:rPr>
                <w:lang w:val="af-ZA"/>
              </w:rPr>
              <w:tab/>
            </w:r>
            <w:r w:rsidRPr="00BF5832">
              <w:rPr>
                <w:lang w:val="af-ZA"/>
              </w:rPr>
              <w:tab/>
            </w:r>
            <w:r w:rsidRPr="00BF5832">
              <w:rPr>
                <w:lang w:val="af-ZA"/>
              </w:rPr>
              <w:tab/>
            </w:r>
            <w:r w:rsidRPr="00BF5832">
              <w:rPr>
                <w:lang w:val="af-ZA"/>
              </w:rPr>
              <w:tab/>
            </w:r>
            <w:r w:rsidRPr="00BF5832">
              <w:rPr>
                <w:lang w:val="af-ZA"/>
              </w:rPr>
              <w:tab/>
            </w:r>
          </w:p>
          <w:p w:rsidR="000729F6" w:rsidRPr="00BF5832" w:rsidRDefault="00815415" w:rsidP="00F015CD">
            <w:pPr>
              <w:widowControl w:val="0"/>
              <w:rPr>
                <w:sz w:val="22"/>
                <w:szCs w:val="22"/>
                <w:lang w:val="af-ZA"/>
              </w:rPr>
            </w:pPr>
            <w:r w:rsidRPr="00BF5832">
              <w:rPr>
                <w:b/>
                <w:sz w:val="24"/>
                <w:lang w:val="af-ZA"/>
              </w:rPr>
              <w:t>-</w:t>
            </w:r>
            <w:r w:rsidRPr="00BF5832">
              <w:rPr>
                <w:sz w:val="22"/>
                <w:szCs w:val="22"/>
                <w:lang w:val="af-ZA"/>
              </w:rPr>
              <w:t>TT.HĐND, UBND tỉnh;</w:t>
            </w:r>
          </w:p>
          <w:p w:rsidR="000729F6" w:rsidRPr="00D124E9" w:rsidRDefault="000729F6" w:rsidP="000729F6">
            <w:pPr>
              <w:widowControl w:val="0"/>
              <w:jc w:val="both"/>
              <w:rPr>
                <w:sz w:val="22"/>
                <w:szCs w:val="22"/>
              </w:rPr>
            </w:pPr>
            <w:r>
              <w:rPr>
                <w:sz w:val="22"/>
                <w:szCs w:val="22"/>
              </w:rPr>
              <w:t>- Ban Tổ chức Tỉnh ủy;</w:t>
            </w:r>
          </w:p>
          <w:p w:rsidR="00815415" w:rsidRPr="00AB2668" w:rsidRDefault="000729F6" w:rsidP="000729F6">
            <w:pPr>
              <w:widowControl w:val="0"/>
              <w:rPr>
                <w:sz w:val="22"/>
                <w:szCs w:val="22"/>
              </w:rPr>
            </w:pPr>
            <w:r>
              <w:rPr>
                <w:sz w:val="22"/>
                <w:szCs w:val="22"/>
              </w:rPr>
              <w:t>- Sở Nội vụ;</w:t>
            </w:r>
            <w:r w:rsidR="00815415" w:rsidRPr="00AB2668">
              <w:rPr>
                <w:sz w:val="22"/>
                <w:szCs w:val="22"/>
              </w:rPr>
              <w:tab/>
            </w:r>
            <w:r w:rsidR="00815415" w:rsidRPr="00AB2668">
              <w:rPr>
                <w:sz w:val="22"/>
                <w:szCs w:val="22"/>
              </w:rPr>
              <w:tab/>
            </w:r>
            <w:r w:rsidR="00815415" w:rsidRPr="00AB2668">
              <w:rPr>
                <w:sz w:val="22"/>
                <w:szCs w:val="22"/>
              </w:rPr>
              <w:tab/>
            </w:r>
          </w:p>
          <w:p w:rsidR="00815415" w:rsidRPr="00AB2668" w:rsidRDefault="00815415" w:rsidP="00F015CD">
            <w:pPr>
              <w:widowControl w:val="0"/>
              <w:rPr>
                <w:sz w:val="22"/>
                <w:szCs w:val="22"/>
              </w:rPr>
            </w:pPr>
            <w:r w:rsidRPr="00AB2668">
              <w:rPr>
                <w:sz w:val="22"/>
                <w:szCs w:val="22"/>
              </w:rPr>
              <w:t>- TV Huyện uỷ;</w:t>
            </w:r>
          </w:p>
          <w:p w:rsidR="00815415" w:rsidRPr="00AB2668" w:rsidRDefault="00815415" w:rsidP="00F015CD">
            <w:pPr>
              <w:pStyle w:val="Footer"/>
              <w:widowControl w:val="0"/>
              <w:tabs>
                <w:tab w:val="clear" w:pos="4320"/>
                <w:tab w:val="clear" w:pos="8640"/>
              </w:tabs>
              <w:rPr>
                <w:spacing w:val="-4"/>
                <w:sz w:val="22"/>
                <w:szCs w:val="22"/>
                <w:u w:color="FFFFFF"/>
              </w:rPr>
            </w:pPr>
            <w:r w:rsidRPr="00AB2668">
              <w:rPr>
                <w:spacing w:val="-4"/>
                <w:sz w:val="22"/>
                <w:szCs w:val="22"/>
                <w:u w:color="FFFFFF"/>
              </w:rPr>
              <w:t>- CT, PCT HĐND, UBND huyện;</w:t>
            </w:r>
          </w:p>
          <w:p w:rsidR="00815415" w:rsidRPr="00AB2668" w:rsidRDefault="00815415" w:rsidP="00F015CD">
            <w:pPr>
              <w:widowControl w:val="0"/>
              <w:rPr>
                <w:sz w:val="22"/>
                <w:szCs w:val="22"/>
              </w:rPr>
            </w:pPr>
            <w:r w:rsidRPr="00AB2668">
              <w:rPr>
                <w:sz w:val="22"/>
                <w:szCs w:val="22"/>
              </w:rPr>
              <w:t>- Các đại biểu HĐND huyện;</w:t>
            </w:r>
          </w:p>
          <w:p w:rsidR="00815415" w:rsidRPr="00AB2668" w:rsidRDefault="00815415" w:rsidP="00F015CD">
            <w:pPr>
              <w:widowControl w:val="0"/>
              <w:rPr>
                <w:sz w:val="22"/>
                <w:szCs w:val="22"/>
              </w:rPr>
            </w:pPr>
            <w:r w:rsidRPr="00AB2668">
              <w:rPr>
                <w:sz w:val="22"/>
                <w:szCs w:val="22"/>
              </w:rPr>
              <w:t xml:space="preserve">- Ban Tổ chức Huyện ủy; </w:t>
            </w:r>
          </w:p>
          <w:p w:rsidR="00815415" w:rsidRPr="00AB2668" w:rsidRDefault="00815415" w:rsidP="00F015CD">
            <w:pPr>
              <w:widowControl w:val="0"/>
              <w:rPr>
                <w:sz w:val="22"/>
                <w:szCs w:val="22"/>
              </w:rPr>
            </w:pPr>
            <w:r w:rsidRPr="00AB2668">
              <w:rPr>
                <w:sz w:val="22"/>
                <w:szCs w:val="22"/>
              </w:rPr>
              <w:t>- Phòng Nội vụ;</w:t>
            </w:r>
          </w:p>
          <w:p w:rsidR="00815415" w:rsidRPr="00AB2668" w:rsidRDefault="00815415" w:rsidP="00F015CD">
            <w:pPr>
              <w:pStyle w:val="Footer"/>
              <w:widowControl w:val="0"/>
              <w:tabs>
                <w:tab w:val="clear" w:pos="4320"/>
                <w:tab w:val="clear" w:pos="8640"/>
              </w:tabs>
              <w:rPr>
                <w:sz w:val="22"/>
                <w:szCs w:val="22"/>
              </w:rPr>
            </w:pPr>
            <w:r w:rsidRPr="00AB2668">
              <w:rPr>
                <w:sz w:val="22"/>
                <w:szCs w:val="22"/>
              </w:rPr>
              <w:t>- Lãnh đạo VP+CVHĐ;</w:t>
            </w:r>
          </w:p>
          <w:p w:rsidR="00815415" w:rsidRPr="006F2476" w:rsidRDefault="00815415" w:rsidP="00F015CD">
            <w:pPr>
              <w:pStyle w:val="BodyTextIndent"/>
              <w:widowControl w:val="0"/>
              <w:ind w:firstLine="0"/>
              <w:rPr>
                <w:b/>
                <w:bCs/>
                <w:i/>
                <w:iCs/>
              </w:rPr>
            </w:pPr>
            <w:r w:rsidRPr="00AB2668">
              <w:rPr>
                <w:sz w:val="22"/>
                <w:szCs w:val="22"/>
              </w:rPr>
              <w:t xml:space="preserve">- Lưu: VT.        </w:t>
            </w:r>
            <w:r w:rsidRPr="00AB2668">
              <w:rPr>
                <w:sz w:val="22"/>
                <w:szCs w:val="22"/>
              </w:rPr>
              <w:tab/>
            </w:r>
            <w:r>
              <w:tab/>
            </w:r>
          </w:p>
        </w:tc>
        <w:tc>
          <w:tcPr>
            <w:tcW w:w="4644" w:type="dxa"/>
            <w:shd w:val="clear" w:color="auto" w:fill="auto"/>
          </w:tcPr>
          <w:p w:rsidR="00815415" w:rsidRDefault="00815415" w:rsidP="00F015CD">
            <w:pPr>
              <w:pStyle w:val="BodyTextIndent"/>
              <w:widowControl w:val="0"/>
              <w:ind w:firstLine="0"/>
              <w:jc w:val="center"/>
            </w:pPr>
            <w:r w:rsidRPr="006F2476">
              <w:rPr>
                <w:b/>
                <w:sz w:val="26"/>
              </w:rPr>
              <w:t>CHỦ TỊCH</w:t>
            </w:r>
          </w:p>
          <w:p w:rsidR="00815415" w:rsidRDefault="00815415" w:rsidP="00F015CD">
            <w:pPr>
              <w:pStyle w:val="BodyTextIndent"/>
              <w:widowControl w:val="0"/>
              <w:ind w:firstLine="0"/>
              <w:jc w:val="center"/>
            </w:pPr>
          </w:p>
          <w:p w:rsidR="00815415" w:rsidRDefault="00815415" w:rsidP="00F015CD">
            <w:pPr>
              <w:pStyle w:val="BodyTextIndent"/>
              <w:widowControl w:val="0"/>
              <w:ind w:firstLine="0"/>
              <w:jc w:val="center"/>
            </w:pPr>
          </w:p>
          <w:p w:rsidR="00815415" w:rsidRDefault="00BF5832" w:rsidP="00F015CD">
            <w:pPr>
              <w:pStyle w:val="BodyTextIndent"/>
              <w:widowControl w:val="0"/>
              <w:ind w:firstLine="0"/>
              <w:jc w:val="center"/>
            </w:pPr>
            <w:r>
              <w:t>(Đã ký)</w:t>
            </w:r>
          </w:p>
          <w:p w:rsidR="00815415" w:rsidRDefault="00815415" w:rsidP="00F015CD">
            <w:pPr>
              <w:pStyle w:val="BodyTextIndent"/>
              <w:widowControl w:val="0"/>
              <w:ind w:firstLine="0"/>
              <w:jc w:val="center"/>
            </w:pPr>
          </w:p>
          <w:p w:rsidR="00815415" w:rsidRDefault="00815415" w:rsidP="00F015CD">
            <w:pPr>
              <w:pStyle w:val="BodyTextIndent"/>
              <w:widowControl w:val="0"/>
              <w:ind w:firstLine="0"/>
              <w:jc w:val="center"/>
            </w:pPr>
          </w:p>
          <w:p w:rsidR="00815415" w:rsidRDefault="00815415" w:rsidP="00F015CD">
            <w:pPr>
              <w:pStyle w:val="BodyTextIndent"/>
              <w:widowControl w:val="0"/>
              <w:ind w:firstLine="0"/>
              <w:jc w:val="center"/>
            </w:pPr>
          </w:p>
          <w:p w:rsidR="00815415" w:rsidRPr="006F2476" w:rsidRDefault="00815415" w:rsidP="00F015CD">
            <w:pPr>
              <w:pStyle w:val="BodyTextIndent"/>
              <w:widowControl w:val="0"/>
              <w:ind w:firstLine="0"/>
              <w:jc w:val="center"/>
              <w:rPr>
                <w:b/>
                <w:bCs/>
                <w:i/>
                <w:iCs/>
              </w:rPr>
            </w:pPr>
            <w:r w:rsidRPr="006F2476">
              <w:rPr>
                <w:b/>
              </w:rPr>
              <w:t>Trương Duy Hải</w:t>
            </w:r>
          </w:p>
        </w:tc>
      </w:tr>
    </w:tbl>
    <w:p w:rsidR="003213C6" w:rsidRDefault="003213C6"/>
    <w:sectPr w:rsidR="003213C6" w:rsidSect="00F5474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68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83" w:rsidRDefault="00A56683" w:rsidP="006242EE">
      <w:r>
        <w:separator/>
      </w:r>
    </w:p>
  </w:endnote>
  <w:endnote w:type="continuationSeparator" w:id="1">
    <w:p w:rsidR="00A56683" w:rsidRDefault="00A56683" w:rsidP="0062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EE" w:rsidRDefault="00624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EE" w:rsidRDefault="0062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EE" w:rsidRDefault="00624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83" w:rsidRDefault="00A56683" w:rsidP="006242EE">
      <w:r>
        <w:separator/>
      </w:r>
    </w:p>
  </w:footnote>
  <w:footnote w:type="continuationSeparator" w:id="1">
    <w:p w:rsidR="00A56683" w:rsidRDefault="00A56683" w:rsidP="0062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EE" w:rsidRDefault="00624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749093"/>
      <w:docPartObj>
        <w:docPartGallery w:val="Page Numbers (Top of Page)"/>
        <w:docPartUnique/>
      </w:docPartObj>
    </w:sdtPr>
    <w:sdtEndPr>
      <w:rPr>
        <w:noProof/>
      </w:rPr>
    </w:sdtEndPr>
    <w:sdtContent>
      <w:p w:rsidR="006242EE" w:rsidRDefault="00C109E7">
        <w:pPr>
          <w:pStyle w:val="Header"/>
          <w:jc w:val="center"/>
        </w:pPr>
        <w:r>
          <w:fldChar w:fldCharType="begin"/>
        </w:r>
        <w:r w:rsidR="006242EE">
          <w:instrText xml:space="preserve"> PAGE   \* MERGEFORMAT </w:instrText>
        </w:r>
        <w:r>
          <w:fldChar w:fldCharType="separate"/>
        </w:r>
        <w:r w:rsidR="00BF5832">
          <w:rPr>
            <w:noProof/>
          </w:rPr>
          <w:t>2</w:t>
        </w:r>
        <w:r>
          <w:rPr>
            <w:noProof/>
          </w:rPr>
          <w:fldChar w:fldCharType="end"/>
        </w:r>
      </w:p>
    </w:sdtContent>
  </w:sdt>
  <w:p w:rsidR="006242EE" w:rsidRDefault="00624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EE" w:rsidRDefault="00624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09CF"/>
    <w:multiLevelType w:val="hybridMultilevel"/>
    <w:tmpl w:val="978EB926"/>
    <w:lvl w:ilvl="0" w:tplc="B5F8A17C">
      <w:start w:val="1"/>
      <w:numFmt w:val="decimalZero"/>
      <w:lvlText w:val="%1."/>
      <w:lvlJc w:val="left"/>
      <w:pPr>
        <w:ind w:left="1045" w:hanging="375"/>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
    <w:nsid w:val="6A120521"/>
    <w:multiLevelType w:val="hybridMultilevel"/>
    <w:tmpl w:val="0C0205E2"/>
    <w:lvl w:ilvl="0" w:tplc="39A85E38">
      <w:start w:val="6"/>
      <w:numFmt w:val="decimalZero"/>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
    <w:nsid w:val="6EF20F04"/>
    <w:multiLevelType w:val="hybridMultilevel"/>
    <w:tmpl w:val="2CDED01A"/>
    <w:lvl w:ilvl="0" w:tplc="4C609470">
      <w:start w:val="6"/>
      <w:numFmt w:val="decimalZero"/>
      <w:lvlText w:val="%1."/>
      <w:lvlJc w:val="left"/>
      <w:pPr>
        <w:ind w:left="1045" w:hanging="375"/>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815415"/>
    <w:rsid w:val="000729F6"/>
    <w:rsid w:val="000D33E1"/>
    <w:rsid w:val="001B61AC"/>
    <w:rsid w:val="00216C68"/>
    <w:rsid w:val="002A19EA"/>
    <w:rsid w:val="003213C6"/>
    <w:rsid w:val="0038313B"/>
    <w:rsid w:val="0038797B"/>
    <w:rsid w:val="003B1B42"/>
    <w:rsid w:val="003E6B76"/>
    <w:rsid w:val="00522F47"/>
    <w:rsid w:val="00541625"/>
    <w:rsid w:val="006242EE"/>
    <w:rsid w:val="00801524"/>
    <w:rsid w:val="00815415"/>
    <w:rsid w:val="008A6BD4"/>
    <w:rsid w:val="008D6EF2"/>
    <w:rsid w:val="008E4419"/>
    <w:rsid w:val="0093387A"/>
    <w:rsid w:val="009648AB"/>
    <w:rsid w:val="00A26529"/>
    <w:rsid w:val="00A56683"/>
    <w:rsid w:val="00AB2668"/>
    <w:rsid w:val="00AB5684"/>
    <w:rsid w:val="00AD76F5"/>
    <w:rsid w:val="00BF5832"/>
    <w:rsid w:val="00C04C84"/>
    <w:rsid w:val="00C109E7"/>
    <w:rsid w:val="00C1201E"/>
    <w:rsid w:val="00C84A4F"/>
    <w:rsid w:val="00D95B6C"/>
    <w:rsid w:val="00DB6847"/>
    <w:rsid w:val="00E75471"/>
    <w:rsid w:val="00EA2DFF"/>
    <w:rsid w:val="00ED103A"/>
    <w:rsid w:val="00F54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1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1541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15"/>
    <w:rPr>
      <w:rFonts w:ascii="Times New Roman" w:eastAsia="Times New Roman" w:hAnsi="Times New Roman" w:cs="Times New Roman"/>
      <w:sz w:val="28"/>
      <w:szCs w:val="28"/>
    </w:rPr>
  </w:style>
  <w:style w:type="character" w:styleId="Strong">
    <w:name w:val="Strong"/>
    <w:qFormat/>
    <w:rsid w:val="00815415"/>
    <w:rPr>
      <w:b/>
      <w:bCs/>
    </w:rPr>
  </w:style>
  <w:style w:type="paragraph" w:styleId="NormalWeb">
    <w:name w:val="Normal (Web)"/>
    <w:basedOn w:val="Normal"/>
    <w:rsid w:val="00815415"/>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815415"/>
    <w:pPr>
      <w:ind w:firstLine="720"/>
      <w:jc w:val="both"/>
    </w:pPr>
  </w:style>
  <w:style w:type="character" w:customStyle="1" w:styleId="BodyTextIndentChar">
    <w:name w:val="Body Text Indent Char"/>
    <w:basedOn w:val="DefaultParagraphFont"/>
    <w:link w:val="BodyTextIndent"/>
    <w:rsid w:val="00815415"/>
    <w:rPr>
      <w:rFonts w:ascii="Times New Roman" w:eastAsia="Times New Roman" w:hAnsi="Times New Roman" w:cs="Times New Roman"/>
      <w:sz w:val="28"/>
      <w:szCs w:val="28"/>
    </w:rPr>
  </w:style>
  <w:style w:type="paragraph" w:styleId="Footer">
    <w:name w:val="footer"/>
    <w:basedOn w:val="Normal"/>
    <w:link w:val="FooterChar"/>
    <w:rsid w:val="00815415"/>
    <w:pPr>
      <w:tabs>
        <w:tab w:val="center" w:pos="4320"/>
        <w:tab w:val="right" w:pos="8640"/>
      </w:tabs>
    </w:pPr>
    <w:rPr>
      <w:sz w:val="24"/>
      <w:szCs w:val="24"/>
    </w:rPr>
  </w:style>
  <w:style w:type="character" w:customStyle="1" w:styleId="FooterChar">
    <w:name w:val="Footer Char"/>
    <w:basedOn w:val="DefaultParagraphFont"/>
    <w:link w:val="Footer"/>
    <w:rsid w:val="00815415"/>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815415"/>
    <w:pPr>
      <w:spacing w:before="120" w:after="120" w:line="312" w:lineRule="auto"/>
    </w:pPr>
    <w:rPr>
      <w:szCs w:val="22"/>
    </w:rPr>
  </w:style>
  <w:style w:type="paragraph" w:styleId="Header">
    <w:name w:val="header"/>
    <w:basedOn w:val="Normal"/>
    <w:link w:val="HeaderChar"/>
    <w:uiPriority w:val="99"/>
    <w:unhideWhenUsed/>
    <w:rsid w:val="006242EE"/>
    <w:pPr>
      <w:tabs>
        <w:tab w:val="center" w:pos="4680"/>
        <w:tab w:val="right" w:pos="9360"/>
      </w:tabs>
    </w:pPr>
  </w:style>
  <w:style w:type="character" w:customStyle="1" w:styleId="HeaderChar">
    <w:name w:val="Header Char"/>
    <w:basedOn w:val="DefaultParagraphFont"/>
    <w:link w:val="Header"/>
    <w:uiPriority w:val="99"/>
    <w:rsid w:val="006242EE"/>
    <w:rPr>
      <w:rFonts w:ascii="Times New Roman" w:eastAsia="Times New Roman" w:hAnsi="Times New Roman" w:cs="Times New Roman"/>
      <w:sz w:val="28"/>
      <w:szCs w:val="28"/>
    </w:rPr>
  </w:style>
  <w:style w:type="paragraph" w:styleId="ListParagraph">
    <w:name w:val="List Paragraph"/>
    <w:basedOn w:val="Normal"/>
    <w:uiPriority w:val="34"/>
    <w:qFormat/>
    <w:rsid w:val="003E6B76"/>
    <w:pPr>
      <w:ind w:left="720"/>
      <w:contextualSpacing/>
    </w:pPr>
    <w:rPr>
      <w:lang w:val="af-ZA"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1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1541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15"/>
    <w:rPr>
      <w:rFonts w:ascii="Times New Roman" w:eastAsia="Times New Roman" w:hAnsi="Times New Roman" w:cs="Times New Roman"/>
      <w:sz w:val="28"/>
      <w:szCs w:val="28"/>
    </w:rPr>
  </w:style>
  <w:style w:type="character" w:styleId="Strong">
    <w:name w:val="Strong"/>
    <w:qFormat/>
    <w:rsid w:val="00815415"/>
    <w:rPr>
      <w:b/>
      <w:bCs/>
    </w:rPr>
  </w:style>
  <w:style w:type="paragraph" w:styleId="NormalWeb">
    <w:name w:val="Normal (Web)"/>
    <w:basedOn w:val="Normal"/>
    <w:rsid w:val="00815415"/>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815415"/>
    <w:pPr>
      <w:ind w:firstLine="720"/>
      <w:jc w:val="both"/>
    </w:pPr>
  </w:style>
  <w:style w:type="character" w:customStyle="1" w:styleId="BodyTextIndentChar">
    <w:name w:val="Body Text Indent Char"/>
    <w:basedOn w:val="DefaultParagraphFont"/>
    <w:link w:val="BodyTextIndent"/>
    <w:rsid w:val="00815415"/>
    <w:rPr>
      <w:rFonts w:ascii="Times New Roman" w:eastAsia="Times New Roman" w:hAnsi="Times New Roman" w:cs="Times New Roman"/>
      <w:sz w:val="28"/>
      <w:szCs w:val="28"/>
    </w:rPr>
  </w:style>
  <w:style w:type="paragraph" w:styleId="Footer">
    <w:name w:val="footer"/>
    <w:basedOn w:val="Normal"/>
    <w:link w:val="FooterChar"/>
    <w:rsid w:val="00815415"/>
    <w:pPr>
      <w:tabs>
        <w:tab w:val="center" w:pos="4320"/>
        <w:tab w:val="right" w:pos="8640"/>
      </w:tabs>
    </w:pPr>
    <w:rPr>
      <w:sz w:val="24"/>
      <w:szCs w:val="24"/>
    </w:rPr>
  </w:style>
  <w:style w:type="character" w:customStyle="1" w:styleId="FooterChar">
    <w:name w:val="Footer Char"/>
    <w:basedOn w:val="DefaultParagraphFont"/>
    <w:link w:val="Footer"/>
    <w:rsid w:val="00815415"/>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815415"/>
    <w:pPr>
      <w:spacing w:before="120" w:after="120" w:line="312" w:lineRule="auto"/>
    </w:pPr>
    <w:rPr>
      <w:szCs w:val="22"/>
    </w:rPr>
  </w:style>
  <w:style w:type="paragraph" w:styleId="Header">
    <w:name w:val="header"/>
    <w:basedOn w:val="Normal"/>
    <w:link w:val="HeaderChar"/>
    <w:uiPriority w:val="99"/>
    <w:unhideWhenUsed/>
    <w:rsid w:val="006242EE"/>
    <w:pPr>
      <w:tabs>
        <w:tab w:val="center" w:pos="4680"/>
        <w:tab w:val="right" w:pos="9360"/>
      </w:tabs>
    </w:pPr>
  </w:style>
  <w:style w:type="character" w:customStyle="1" w:styleId="HeaderChar">
    <w:name w:val="Header Char"/>
    <w:basedOn w:val="DefaultParagraphFont"/>
    <w:link w:val="Header"/>
    <w:uiPriority w:val="99"/>
    <w:rsid w:val="006242EE"/>
    <w:rPr>
      <w:rFonts w:ascii="Times New Roman" w:eastAsia="Times New Roman" w:hAnsi="Times New Roman" w:cs="Times New Roman"/>
      <w:sz w:val="28"/>
      <w:szCs w:val="28"/>
    </w:rPr>
  </w:style>
  <w:style w:type="paragraph" w:styleId="ListParagraph">
    <w:name w:val="List Paragraph"/>
    <w:basedOn w:val="Normal"/>
    <w:uiPriority w:val="34"/>
    <w:qFormat/>
    <w:rsid w:val="003E6B76"/>
    <w:pPr>
      <w:ind w:left="720"/>
      <w:contextualSpacing/>
    </w:pPr>
    <w:rPr>
      <w:lang w:val="af-ZA" w:eastAsia="af-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cp:revision>
  <cp:lastPrinted>2021-06-15T02:39:00Z</cp:lastPrinted>
  <dcterms:created xsi:type="dcterms:W3CDTF">2021-07-21T02:17:00Z</dcterms:created>
  <dcterms:modified xsi:type="dcterms:W3CDTF">2021-07-21T02:17:00Z</dcterms:modified>
</cp:coreProperties>
</file>